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0A208">
      <w:pPr>
        <w:widowControl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 w14:paraId="4ED4A1BE">
      <w:pPr>
        <w:rPr>
          <w:rFonts w:ascii="仿宋" w:hAnsi="仿宋" w:eastAsia="仿宋"/>
          <w:sz w:val="24"/>
          <w:szCs w:val="24"/>
        </w:rPr>
      </w:pPr>
    </w:p>
    <w:p w14:paraId="08634EFC">
      <w:pPr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团体标准复审清单</w:t>
      </w:r>
    </w:p>
    <w:tbl>
      <w:tblPr>
        <w:tblStyle w:val="6"/>
        <w:tblW w:w="13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6"/>
        <w:gridCol w:w="4457"/>
        <w:gridCol w:w="4066"/>
        <w:gridCol w:w="2523"/>
      </w:tblGrid>
      <w:tr w14:paraId="0361C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76" w:type="dxa"/>
            <w:vAlign w:val="center"/>
          </w:tcPr>
          <w:p w14:paraId="3CDCA1F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标准编号</w:t>
            </w:r>
          </w:p>
        </w:tc>
        <w:tc>
          <w:tcPr>
            <w:tcW w:w="4457" w:type="dxa"/>
            <w:vAlign w:val="center"/>
          </w:tcPr>
          <w:p w14:paraId="773E3D0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标准名称</w:t>
            </w:r>
          </w:p>
        </w:tc>
        <w:tc>
          <w:tcPr>
            <w:tcW w:w="4066" w:type="dxa"/>
            <w:vAlign w:val="center"/>
          </w:tcPr>
          <w:p w14:paraId="29B8D7A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牵头起草单位</w:t>
            </w:r>
          </w:p>
        </w:tc>
        <w:tc>
          <w:tcPr>
            <w:tcW w:w="2523" w:type="dxa"/>
            <w:vAlign w:val="center"/>
          </w:tcPr>
          <w:p w14:paraId="3C290185"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发布日期</w:t>
            </w:r>
          </w:p>
        </w:tc>
      </w:tr>
      <w:tr w14:paraId="63B71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</w:trPr>
        <w:tc>
          <w:tcPr>
            <w:tcW w:w="2276" w:type="dxa"/>
            <w:vAlign w:val="center"/>
          </w:tcPr>
          <w:p w14:paraId="4C09A090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T/IEIA 0001—2021</w:t>
            </w:r>
          </w:p>
        </w:tc>
        <w:tc>
          <w:tcPr>
            <w:tcW w:w="4457" w:type="dxa"/>
            <w:vAlign w:val="center"/>
          </w:tcPr>
          <w:p w14:paraId="28618683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《空气源热泵供暖系统安装规程》</w:t>
            </w:r>
          </w:p>
        </w:tc>
        <w:tc>
          <w:tcPr>
            <w:tcW w:w="4066" w:type="dxa"/>
            <w:vAlign w:val="center"/>
          </w:tcPr>
          <w:p w14:paraId="40720D08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内蒙古创开新能源有限公司</w:t>
            </w:r>
          </w:p>
          <w:p w14:paraId="60F4BDA2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浙江中广电器股份有限公司</w:t>
            </w:r>
          </w:p>
        </w:tc>
        <w:tc>
          <w:tcPr>
            <w:tcW w:w="2523" w:type="dxa"/>
            <w:vAlign w:val="center"/>
          </w:tcPr>
          <w:p w14:paraId="130CE3FD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2021年5月17日</w:t>
            </w:r>
          </w:p>
        </w:tc>
      </w:tr>
      <w:tr w14:paraId="22C08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exact"/>
        </w:trPr>
        <w:tc>
          <w:tcPr>
            <w:tcW w:w="2276" w:type="dxa"/>
            <w:vAlign w:val="center"/>
          </w:tcPr>
          <w:p w14:paraId="04E085AF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T/IEIA 0002—2021</w:t>
            </w:r>
          </w:p>
        </w:tc>
        <w:tc>
          <w:tcPr>
            <w:tcW w:w="4457" w:type="dxa"/>
            <w:vAlign w:val="center"/>
          </w:tcPr>
          <w:p w14:paraId="34753E0D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《光伏发电站生产安全事故报告和调查处理规程》</w:t>
            </w:r>
          </w:p>
        </w:tc>
        <w:tc>
          <w:tcPr>
            <w:tcW w:w="4066" w:type="dxa"/>
            <w:vAlign w:val="center"/>
          </w:tcPr>
          <w:p w14:paraId="3A53AB0C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中节能阿拉善盟太阳能发电有限公司</w:t>
            </w:r>
          </w:p>
          <w:p w14:paraId="06CDA714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内蒙古能源发电投资集团有限公司</w:t>
            </w:r>
          </w:p>
        </w:tc>
        <w:tc>
          <w:tcPr>
            <w:tcW w:w="2523" w:type="dxa"/>
            <w:vAlign w:val="center"/>
          </w:tcPr>
          <w:p w14:paraId="50CB7020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2021年12月20日</w:t>
            </w:r>
          </w:p>
        </w:tc>
      </w:tr>
      <w:tr w14:paraId="1A535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</w:trPr>
        <w:tc>
          <w:tcPr>
            <w:tcW w:w="2276" w:type="dxa"/>
            <w:vAlign w:val="center"/>
          </w:tcPr>
          <w:p w14:paraId="35A899DB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T/IEIA 0003—2021</w:t>
            </w:r>
          </w:p>
        </w:tc>
        <w:tc>
          <w:tcPr>
            <w:tcW w:w="4457" w:type="dxa"/>
            <w:vAlign w:val="center"/>
          </w:tcPr>
          <w:p w14:paraId="20233250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《光伏发电站电气设备检修规程》</w:t>
            </w:r>
          </w:p>
        </w:tc>
        <w:tc>
          <w:tcPr>
            <w:tcW w:w="4066" w:type="dxa"/>
            <w:vAlign w:val="center"/>
          </w:tcPr>
          <w:p w14:paraId="562BFEA7">
            <w:pPr>
              <w:widowControl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中节能阿拉善盟太阳能发电有限公司</w:t>
            </w:r>
          </w:p>
          <w:p w14:paraId="7D098897">
            <w:pPr>
              <w:widowControl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内蒙古矿业集团兴和电厂</w:t>
            </w:r>
          </w:p>
        </w:tc>
        <w:tc>
          <w:tcPr>
            <w:tcW w:w="2523" w:type="dxa"/>
            <w:vAlign w:val="center"/>
          </w:tcPr>
          <w:p w14:paraId="2F20427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2021年12月20日</w:t>
            </w:r>
          </w:p>
        </w:tc>
      </w:tr>
      <w:tr w14:paraId="38C8E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2276" w:type="dxa"/>
            <w:vAlign w:val="center"/>
          </w:tcPr>
          <w:p w14:paraId="71344779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T/IEIA 0004—2022</w:t>
            </w:r>
          </w:p>
        </w:tc>
        <w:tc>
          <w:tcPr>
            <w:tcW w:w="4457" w:type="dxa"/>
            <w:vAlign w:val="center"/>
          </w:tcPr>
          <w:p w14:paraId="7DA6CE19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《并网光伏发电站电化学储能系统技术规范》</w:t>
            </w:r>
          </w:p>
        </w:tc>
        <w:tc>
          <w:tcPr>
            <w:tcW w:w="4066" w:type="dxa"/>
            <w:vAlign w:val="center"/>
          </w:tcPr>
          <w:p w14:paraId="033D954A">
            <w:pPr>
              <w:widowControl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中节能阿拉善盟太阳能发电有限公司</w:t>
            </w:r>
          </w:p>
          <w:p w14:paraId="356B52A7">
            <w:pPr>
              <w:widowControl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内蒙古电力勘测设计院有限责任公司</w:t>
            </w:r>
          </w:p>
        </w:tc>
        <w:tc>
          <w:tcPr>
            <w:tcW w:w="2523" w:type="dxa"/>
            <w:vAlign w:val="center"/>
          </w:tcPr>
          <w:p w14:paraId="5FF4A762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2022年5月25日</w:t>
            </w:r>
          </w:p>
        </w:tc>
      </w:tr>
      <w:tr w14:paraId="26950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</w:trPr>
        <w:tc>
          <w:tcPr>
            <w:tcW w:w="2276" w:type="dxa"/>
            <w:vAlign w:val="center"/>
          </w:tcPr>
          <w:p w14:paraId="26DF8811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T/IEIA 0005—2022</w:t>
            </w:r>
          </w:p>
        </w:tc>
        <w:tc>
          <w:tcPr>
            <w:tcW w:w="4457" w:type="dxa"/>
            <w:vAlign w:val="center"/>
          </w:tcPr>
          <w:p w14:paraId="6873AEFE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《风光互补电采暖工程设计规范》</w:t>
            </w:r>
          </w:p>
        </w:tc>
        <w:tc>
          <w:tcPr>
            <w:tcW w:w="4066" w:type="dxa"/>
            <w:vAlign w:val="center"/>
          </w:tcPr>
          <w:p w14:paraId="1BF59FC0">
            <w:pPr>
              <w:widowControl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中节能阿拉善盟太阳能发电有限公司</w:t>
            </w:r>
          </w:p>
          <w:p w14:paraId="75A220D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中益巨合电力设计有限公司</w:t>
            </w:r>
          </w:p>
        </w:tc>
        <w:tc>
          <w:tcPr>
            <w:tcW w:w="2523" w:type="dxa"/>
            <w:vAlign w:val="center"/>
          </w:tcPr>
          <w:p w14:paraId="7CF40919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2022年5月25日</w:t>
            </w:r>
          </w:p>
        </w:tc>
      </w:tr>
    </w:tbl>
    <w:p w14:paraId="1DCB8A18">
      <w:pPr>
        <w:widowControl/>
        <w:jc w:val="left"/>
        <w:rPr>
          <w:rFonts w:ascii="黑体" w:hAnsi="黑体" w:eastAsia="黑体"/>
          <w:b/>
          <w:bCs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5840" w:h="12240" w:orient="landscape"/>
      <w:pgMar w:top="1800" w:right="1135" w:bottom="1467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62618629"/>
      <w:docPartObj>
        <w:docPartGallery w:val="autotext"/>
      </w:docPartObj>
    </w:sdtPr>
    <w:sdtContent>
      <w:p w14:paraId="6408F6DE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0AFC0CB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DB"/>
    <w:rsid w:val="00023D5A"/>
    <w:rsid w:val="0004097E"/>
    <w:rsid w:val="00041595"/>
    <w:rsid w:val="000B47A4"/>
    <w:rsid w:val="000C37B7"/>
    <w:rsid w:val="000F1060"/>
    <w:rsid w:val="00107484"/>
    <w:rsid w:val="00141DA5"/>
    <w:rsid w:val="001924B3"/>
    <w:rsid w:val="001A5EF9"/>
    <w:rsid w:val="001C42E8"/>
    <w:rsid w:val="00216C8F"/>
    <w:rsid w:val="00250E8F"/>
    <w:rsid w:val="002E4090"/>
    <w:rsid w:val="00356C18"/>
    <w:rsid w:val="00367C91"/>
    <w:rsid w:val="00391257"/>
    <w:rsid w:val="003D2AF1"/>
    <w:rsid w:val="003E0675"/>
    <w:rsid w:val="00414915"/>
    <w:rsid w:val="004305F5"/>
    <w:rsid w:val="00491335"/>
    <w:rsid w:val="004D239F"/>
    <w:rsid w:val="00525691"/>
    <w:rsid w:val="00534A55"/>
    <w:rsid w:val="005E5557"/>
    <w:rsid w:val="005F27A5"/>
    <w:rsid w:val="005F4215"/>
    <w:rsid w:val="00604411"/>
    <w:rsid w:val="00615EEB"/>
    <w:rsid w:val="00616631"/>
    <w:rsid w:val="006352B0"/>
    <w:rsid w:val="006E451A"/>
    <w:rsid w:val="00713659"/>
    <w:rsid w:val="007C42CA"/>
    <w:rsid w:val="00802087"/>
    <w:rsid w:val="00850057"/>
    <w:rsid w:val="0087560C"/>
    <w:rsid w:val="00907B5A"/>
    <w:rsid w:val="009369BB"/>
    <w:rsid w:val="00975FDB"/>
    <w:rsid w:val="009A34F9"/>
    <w:rsid w:val="00A141A3"/>
    <w:rsid w:val="00A16352"/>
    <w:rsid w:val="00A50D52"/>
    <w:rsid w:val="00AB6D59"/>
    <w:rsid w:val="00B84EFF"/>
    <w:rsid w:val="00BC60EB"/>
    <w:rsid w:val="00C240AD"/>
    <w:rsid w:val="00C54B25"/>
    <w:rsid w:val="00C94F91"/>
    <w:rsid w:val="00CF6685"/>
    <w:rsid w:val="00EA5A30"/>
    <w:rsid w:val="00ED2EC2"/>
    <w:rsid w:val="00F54BA4"/>
    <w:rsid w:val="00FA3972"/>
    <w:rsid w:val="0180253A"/>
    <w:rsid w:val="10213AC2"/>
    <w:rsid w:val="3C750F1E"/>
    <w:rsid w:val="5752301A"/>
    <w:rsid w:val="61CC7F3F"/>
    <w:rsid w:val="65A0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29"/>
      <w:szCs w:val="29"/>
      <w:lang w:eastAsia="en-US"/>
    </w:r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character" w:customStyle="1" w:styleId="11">
    <w:name w:val="日期 字符"/>
    <w:basedOn w:val="8"/>
    <w:link w:val="3"/>
    <w:semiHidden/>
    <w:uiPriority w:val="99"/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8"/>
    <w:link w:val="5"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uiPriority w:val="99"/>
    <w:rPr>
      <w:sz w:val="18"/>
      <w:szCs w:val="18"/>
    </w:rPr>
  </w:style>
  <w:style w:type="table" w:customStyle="1" w:styleId="15">
    <w:name w:val="Table Normal"/>
    <w:semiHidden/>
    <w:unhideWhenUsed/>
    <w:qFormat/>
    <w:uiPriority w:val="0"/>
    <w:pPr>
      <w:spacing w:after="160" w:line="278" w:lineRule="auto"/>
    </w:pPr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正文文本 字符"/>
    <w:basedOn w:val="8"/>
    <w:link w:val="2"/>
    <w:semiHidden/>
    <w:qFormat/>
    <w:uiPriority w:val="0"/>
    <w:rPr>
      <w:rFonts w:ascii="仿宋" w:hAnsi="仿宋" w:eastAsia="仿宋" w:cs="仿宋"/>
      <w:snapToGrid w:val="0"/>
      <w:color w:val="000000"/>
      <w:kern w:val="0"/>
      <w:sz w:val="29"/>
      <w:szCs w:val="29"/>
      <w:lang w:eastAsia="en-US"/>
    </w:rPr>
  </w:style>
  <w:style w:type="paragraph" w:customStyle="1" w:styleId="17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299</Words>
  <Characters>409</Characters>
  <Lines>20</Lines>
  <Paragraphs>5</Paragraphs>
  <TotalTime>0</TotalTime>
  <ScaleCrop>false</ScaleCrop>
  <LinksUpToDate>false</LinksUpToDate>
  <CharactersWithSpaces>419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2024-12-17T07:33:00Z</dcterms:created>
  <dc:creator>ThinkPad</dc:creator>
  <cp:lastModifiedBy>内蒙古太阳能行业协会光伏专委会</cp:lastModifiedBy>
  <cp:lastPrinted>2025-10-10T00:37:00Z</cp:lastPrinted>
  <dcterms:modified xsi:type="dcterms:W3CDTF">2026-08-19T01:33:56Z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eyJoZGlkIjoiZmE3NDUyYjQyM2ZmOTM0ZmRiMWY5N2YzNWJiYjNkZWQiLCJ1c2VySWQiOiIyMzUwMzY4MDgifQ==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DF8D1E3D95804AA08990C3E13936510C_12</vt:lpwstr>
  </property>
</Properties>
</file>